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BE4" w:rsidRPr="00AC1BE4" w:rsidRDefault="00AC1BE4" w:rsidP="00AC1BE4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uk" w:eastAsia="ru-RU"/>
        </w:rPr>
      </w:pPr>
      <w:r w:rsidRPr="00AC1BE4">
        <w:rPr>
          <w:rFonts w:ascii="Times New Roman" w:eastAsia="Times New Roman" w:hAnsi="Times New Roman" w:cs="Times New Roman"/>
          <w:bCs/>
          <w:sz w:val="24"/>
          <w:szCs w:val="24"/>
          <w:lang w:val="uk" w:eastAsia="ru-RU"/>
        </w:rPr>
        <w:t xml:space="preserve">ОБҐРУНТУВАННЯ </w:t>
      </w:r>
    </w:p>
    <w:p w:rsidR="00AC1BE4" w:rsidRPr="00AC1BE4" w:rsidRDefault="00AC1BE4" w:rsidP="00AC1BE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uk" w:eastAsia="ru-RU"/>
        </w:rPr>
      </w:pPr>
      <w:r w:rsidRPr="00AC1BE4">
        <w:rPr>
          <w:rFonts w:ascii="Times New Roman" w:eastAsia="Times New Roman" w:hAnsi="Times New Roman" w:cs="Times New Roman"/>
          <w:bCs/>
          <w:sz w:val="24"/>
          <w:szCs w:val="24"/>
          <w:lang w:val="uk" w:eastAsia="ru-RU"/>
        </w:rPr>
        <w:t>технічних та якісних характеристик закупівлі, розміру бюджетного призначення, очікуваної вартості предмета закупівлі</w:t>
      </w:r>
    </w:p>
    <w:p w:rsidR="00AC1BE4" w:rsidRPr="00AC1BE4" w:rsidRDefault="00AC1BE4" w:rsidP="00AC1BE4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</w:pPr>
      <w:r w:rsidRPr="00AC1BE4">
        <w:rPr>
          <w:rFonts w:ascii="Times New Roman" w:eastAsia="Times New Roman" w:hAnsi="Times New Roman" w:cs="Times New Roman"/>
          <w:iCs/>
          <w:sz w:val="24"/>
          <w:szCs w:val="24"/>
          <w:lang w:val="uk" w:eastAsia="ru-RU"/>
        </w:rPr>
        <w:t>(оприлюднюється на виконання постанови Кабміну № 710 від 11.10.2016 «Про ефективне використання державних коштів»</w:t>
      </w:r>
      <w:r w:rsidRPr="00AC1BE4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)</w:t>
      </w:r>
    </w:p>
    <w:p w:rsidR="00AC1BE4" w:rsidRPr="00AC1BE4" w:rsidRDefault="00AC1BE4" w:rsidP="00AC1BE4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val="uk" w:eastAsia="ru-RU"/>
        </w:rPr>
      </w:pPr>
    </w:p>
    <w:p w:rsidR="00AC1BE4" w:rsidRPr="00AC1BE4" w:rsidRDefault="00AC1BE4" w:rsidP="00AC1B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uk" w:eastAsia="ru-RU"/>
        </w:rPr>
      </w:pPr>
      <w:r w:rsidRPr="00AC1BE4">
        <w:rPr>
          <w:rFonts w:ascii="Times New Roman" w:eastAsia="Times New Roman" w:hAnsi="Times New Roman" w:cs="Times New Roman"/>
          <w:bCs/>
          <w:iCs/>
          <w:sz w:val="24"/>
          <w:szCs w:val="24"/>
          <w:lang w:val="uk" w:eastAsia="ru-RU"/>
        </w:rPr>
        <w:t xml:space="preserve">Найменування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</w:p>
    <w:p w:rsidR="00AC1BE4" w:rsidRPr="00AC1BE4" w:rsidRDefault="00AC1BE4" w:rsidP="00AC1BE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</w:pPr>
      <w:r w:rsidRPr="00AC1BE4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КОМУНАЛЬНЕ ПІДПРИЄМСТВО «ТЕПЛОКОМУНЕНЕРГО» ЧЕРНІГІВСЬКОЇ МІСЬКОЇ РАДИ,  к</w:t>
      </w:r>
      <w:r w:rsidRPr="00AC1BE4">
        <w:rPr>
          <w:rFonts w:ascii="Times New Roman" w:eastAsia="Times New Roman" w:hAnsi="Times New Roman" w:cs="Times New Roman"/>
          <w:iCs/>
          <w:sz w:val="24"/>
          <w:szCs w:val="24"/>
          <w:lang w:val="uk" w:eastAsia="ru-RU"/>
        </w:rPr>
        <w:t>од ЕДРПОУ – 44819434</w:t>
      </w:r>
      <w:r w:rsidRPr="00AC1BE4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.</w:t>
      </w:r>
    </w:p>
    <w:p w:rsidR="00AC1BE4" w:rsidRPr="00AC1BE4" w:rsidRDefault="00AC1BE4" w:rsidP="00AC1BE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" w:eastAsia="ru-RU"/>
        </w:rPr>
      </w:pPr>
      <w:r w:rsidRPr="00AC1BE4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Ю</w:t>
      </w:r>
      <w:proofErr w:type="spellStart"/>
      <w:r w:rsidRPr="00AC1BE4">
        <w:rPr>
          <w:rFonts w:ascii="Times New Roman" w:eastAsia="Times New Roman" w:hAnsi="Times New Roman" w:cs="Times New Roman"/>
          <w:iCs/>
          <w:sz w:val="24"/>
          <w:szCs w:val="24"/>
          <w:lang w:val="uk" w:eastAsia="ru-RU"/>
        </w:rPr>
        <w:t>ридична</w:t>
      </w:r>
      <w:proofErr w:type="spellEnd"/>
      <w:r w:rsidRPr="00AC1BE4">
        <w:rPr>
          <w:rFonts w:ascii="Times New Roman" w:eastAsia="Times New Roman" w:hAnsi="Times New Roman" w:cs="Times New Roman"/>
          <w:iCs/>
          <w:sz w:val="24"/>
          <w:szCs w:val="24"/>
          <w:lang w:val="uk" w:eastAsia="ru-RU"/>
        </w:rPr>
        <w:t xml:space="preserve"> особа, яка забезпечує потреби держави або територіальної громади</w:t>
      </w:r>
    </w:p>
    <w:p w:rsidR="00AC1BE4" w:rsidRPr="00AC1BE4" w:rsidRDefault="00AC1BE4" w:rsidP="00AC1B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</w:pPr>
      <w:r w:rsidRPr="00AC1BE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 xml:space="preserve">Назва предмета закупівлі із зазначенням коду за Єдиним закупівельним словником: </w:t>
      </w:r>
    </w:p>
    <w:p w:rsidR="00AC1BE4" w:rsidRPr="00AC1BE4" w:rsidRDefault="00AC1BE4" w:rsidP="00AC1B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</w:pPr>
      <w:r w:rsidRPr="00AC1BE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код ДК 021:2015  45</w:t>
      </w:r>
      <w:r w:rsidRPr="00AC1BE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" w:eastAsia="ru-RU"/>
        </w:rPr>
        <w:t>30</w:t>
      </w:r>
      <w:r w:rsidRPr="00AC1BE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0000-</w:t>
      </w:r>
      <w:r w:rsidRPr="00AC1BE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" w:eastAsia="ru-RU"/>
        </w:rPr>
        <w:t>0</w:t>
      </w:r>
      <w:r w:rsidRPr="00AC1BE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 xml:space="preserve"> Будівельно-монтажні роботи</w:t>
      </w:r>
    </w:p>
    <w:p w:rsidR="00AC1BE4" w:rsidRPr="00AC1BE4" w:rsidRDefault="00AC1BE4" w:rsidP="00AC1B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" w:eastAsia="ru-RU"/>
        </w:rPr>
      </w:pPr>
      <w:r w:rsidRPr="00AC1BE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" w:eastAsia="ru-RU"/>
        </w:rPr>
        <w:t xml:space="preserve">«Реконструкція електричних мереж напругою 0,4 кВ зі встановленням </w:t>
      </w:r>
      <w:proofErr w:type="spellStart"/>
      <w:r w:rsidRPr="00AC1BE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" w:eastAsia="ru-RU"/>
        </w:rPr>
        <w:t>газопоршневої</w:t>
      </w:r>
      <w:proofErr w:type="spellEnd"/>
      <w:r w:rsidRPr="00AC1BE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" w:eastAsia="ru-RU"/>
        </w:rPr>
        <w:t xml:space="preserve"> </w:t>
      </w:r>
      <w:proofErr w:type="spellStart"/>
      <w:r w:rsidRPr="00AC1BE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" w:eastAsia="ru-RU"/>
        </w:rPr>
        <w:t>когенераційної</w:t>
      </w:r>
      <w:proofErr w:type="spellEnd"/>
      <w:r w:rsidRPr="00AC1BE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" w:eastAsia="ru-RU"/>
        </w:rPr>
        <w:t xml:space="preserve"> установки потужністю 528 кВт як альтернативного джерела електроживлення</w:t>
      </w:r>
      <w:r w:rsidRPr="00AC1BE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».</w:t>
      </w:r>
    </w:p>
    <w:p w:rsidR="00AC1BE4" w:rsidRPr="00AC1BE4" w:rsidRDefault="00AC1BE4" w:rsidP="00AC1B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" w:eastAsia="ru-RU"/>
        </w:rPr>
      </w:pPr>
      <w:r w:rsidRPr="00AC1BE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І</w:t>
      </w:r>
      <w:proofErr w:type="spellStart"/>
      <w:r w:rsidRPr="00AC1BE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" w:eastAsia="ru-RU"/>
        </w:rPr>
        <w:t>дентифікатор</w:t>
      </w:r>
      <w:proofErr w:type="spellEnd"/>
      <w:r w:rsidRPr="00AC1BE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" w:eastAsia="ru-RU"/>
        </w:rPr>
        <w:t xml:space="preserve"> закупівлі: UA-2026-06-02-000406-a </w:t>
      </w:r>
    </w:p>
    <w:p w:rsidR="00AC1BE4" w:rsidRPr="00AC1BE4" w:rsidRDefault="00AC1BE4" w:rsidP="00AC1B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AC1BE4">
        <w:rPr>
          <w:rFonts w:ascii="Times New Roman" w:eastAsia="Times New Roman" w:hAnsi="Times New Roman" w:cs="Times New Roman"/>
          <w:bCs/>
          <w:sz w:val="24"/>
          <w:szCs w:val="24"/>
          <w:lang w:val="uk" w:eastAsia="ru-RU"/>
        </w:rPr>
        <w:t>Вид процедури закупівлі</w:t>
      </w:r>
      <w:r w:rsidRPr="00AC1BE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:</w:t>
      </w:r>
    </w:p>
    <w:p w:rsidR="00AC1BE4" w:rsidRPr="00AC1BE4" w:rsidRDefault="00AC1BE4" w:rsidP="00AC1B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AC1BE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Закупівля без застосування відкритих торгів на підставі підпункту 22 пункту 13 Особливостей здійснення публічних </w:t>
      </w:r>
      <w:proofErr w:type="spellStart"/>
      <w:r w:rsidRPr="00AC1BE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закупівель</w:t>
      </w:r>
      <w:proofErr w:type="spellEnd"/>
      <w:r w:rsidRPr="00AC1BE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затверджених постановою від 12.10.2022 № 1178:</w:t>
      </w:r>
    </w:p>
    <w:p w:rsidR="00AC1BE4" w:rsidRPr="00AC1BE4" w:rsidRDefault="00AC1BE4" w:rsidP="00AC1B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</w:pPr>
      <w:r w:rsidRPr="00AC1B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здійснюється закупівля робіт, пов’язаних з </w:t>
      </w:r>
      <w:r w:rsidRPr="00AC1B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" w:eastAsia="ru-RU"/>
        </w:rPr>
        <w:t xml:space="preserve"> будівництвом </w:t>
      </w:r>
      <w:proofErr w:type="spellStart"/>
      <w:r w:rsidRPr="00AC1B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газопоршневих</w:t>
      </w:r>
      <w:proofErr w:type="spellEnd"/>
      <w:r w:rsidRPr="00AC1B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C1B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когенераційних</w:t>
      </w:r>
      <w:proofErr w:type="spellEnd"/>
      <w:r w:rsidRPr="00AC1B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установок, </w:t>
      </w:r>
      <w:r w:rsidRPr="00AC1B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" w:eastAsia="ru-RU"/>
        </w:rPr>
        <w:t xml:space="preserve"> введенням в експлуатацію, здійсненням заходів щодо проектування, будівництва та/або реконструкції електричних, газових мереж, необхідних для забезпечення можливості видачі потужності, приєднанням таких установок до електричних, газових та інших мереж, артезіанських свердловин, інших експлуатаційних свердловин різних типів.</w:t>
      </w:r>
    </w:p>
    <w:p w:rsidR="00AC1BE4" w:rsidRDefault="00AC1BE4" w:rsidP="00AC1BE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</w:pPr>
      <w:r w:rsidRPr="00AC1BE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В</w:t>
      </w:r>
      <w:proofErr w:type="spellStart"/>
      <w:r w:rsidRPr="00AC1BE4">
        <w:rPr>
          <w:rFonts w:ascii="Times New Roman" w:eastAsia="Times New Roman" w:hAnsi="Times New Roman" w:cs="Times New Roman"/>
          <w:bCs/>
          <w:sz w:val="24"/>
          <w:szCs w:val="24"/>
          <w:lang w:val="uk" w:eastAsia="ru-RU"/>
        </w:rPr>
        <w:t>артість</w:t>
      </w:r>
      <w:proofErr w:type="spellEnd"/>
      <w:r w:rsidRPr="00AC1BE4">
        <w:rPr>
          <w:rFonts w:ascii="Times New Roman" w:eastAsia="Times New Roman" w:hAnsi="Times New Roman" w:cs="Times New Roman"/>
          <w:bCs/>
          <w:sz w:val="24"/>
          <w:szCs w:val="24"/>
          <w:lang w:val="uk" w:eastAsia="ru-RU"/>
        </w:rPr>
        <w:t xml:space="preserve">  предмета закупівлі:</w:t>
      </w:r>
      <w:r w:rsidRPr="00AC1BE4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  </w:t>
      </w:r>
      <w:r w:rsidRPr="00AC1BE4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19672907,75 грн. з ПДВ</w:t>
      </w:r>
      <w:bookmarkStart w:id="0" w:name="n3"/>
      <w:bookmarkEnd w:id="0"/>
      <w:r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.</w:t>
      </w:r>
      <w:bookmarkStart w:id="1" w:name="_GoBack"/>
      <w:bookmarkEnd w:id="1"/>
    </w:p>
    <w:p w:rsidR="00AC1BE4" w:rsidRPr="00AC1BE4" w:rsidRDefault="00AC1BE4" w:rsidP="00AC1B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AC1BE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Вартість предмета закупівлі визначено у відповідності до наказу </w:t>
      </w:r>
      <w:proofErr w:type="spellStart"/>
      <w:r w:rsidRPr="00AC1BE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Мінрозвитку</w:t>
      </w:r>
      <w:proofErr w:type="spellEnd"/>
      <w:r w:rsidRPr="00AC1BE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від 20.03.2026 №</w:t>
      </w:r>
      <w:r w:rsidRPr="00AC1BE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C1BE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591  «Про затвердження кошторисних норм України у будівництві», постанови КМУ  № 1512 від 19.11.2025   «Деякі особливості визначення вартості будівництва, а також поточного середнього ремонту, поточного ремонту та експлуатаційного утримання  автомобільних доріг загального користування в умовах воєнного стану»,   шляхом опрацювання </w:t>
      </w:r>
      <w:r w:rsidRPr="00AC1BE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Замовником  комерційних пропозицій з  запропонованою суб’єктами господарювання вартістю робіт, термінами виконання та умовами розрахунків. Замовником обрано пропозицію найменшу за ціною та найоперативнішими термінами виконання. </w:t>
      </w:r>
    </w:p>
    <w:p w:rsidR="00AC1BE4" w:rsidRPr="00AC1BE4" w:rsidRDefault="00AC1BE4" w:rsidP="00AC1B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" w:eastAsia="ru-RU"/>
        </w:rPr>
      </w:pPr>
      <w:r w:rsidRPr="00AC1BE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Технічні та якісні характеристики закупівлі визначені </w:t>
      </w:r>
      <w:proofErr w:type="spellStart"/>
      <w:r w:rsidRPr="00AC1BE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проєктною</w:t>
      </w:r>
      <w:proofErr w:type="spellEnd"/>
      <w:r w:rsidRPr="00AC1BE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документацією на об’єкт будівництва </w:t>
      </w:r>
      <w:r w:rsidRPr="00AC1BE4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 xml:space="preserve">«Реконструкція електричних мереж напругою 0,4 кВ зі встановленням  </w:t>
      </w:r>
      <w:proofErr w:type="spellStart"/>
      <w:r w:rsidRPr="00AC1BE4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>газопоршневої</w:t>
      </w:r>
      <w:proofErr w:type="spellEnd"/>
      <w:r w:rsidRPr="00AC1BE4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 xml:space="preserve"> </w:t>
      </w:r>
      <w:proofErr w:type="spellStart"/>
      <w:r w:rsidRPr="00AC1BE4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>когенераційної</w:t>
      </w:r>
      <w:proofErr w:type="spellEnd"/>
      <w:r w:rsidRPr="00AC1BE4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 xml:space="preserve"> установки потужністю 710 кВт як альтернативного джерела електроживлення за </w:t>
      </w:r>
      <w:proofErr w:type="spellStart"/>
      <w:r w:rsidRPr="00AC1BE4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>адресою</w:t>
      </w:r>
      <w:proofErr w:type="spellEnd"/>
      <w:r w:rsidRPr="00AC1BE4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>: (_____).</w:t>
      </w:r>
    </w:p>
    <w:p w:rsidR="00AC1BE4" w:rsidRPr="00AC1BE4" w:rsidRDefault="00AC1BE4" w:rsidP="00AC1B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AC1BE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Обгрунтування</w:t>
      </w:r>
      <w:proofErr w:type="spellEnd"/>
      <w:r w:rsidRPr="00AC1BE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доцільності закупівлі:</w:t>
      </w:r>
    </w:p>
    <w:p w:rsidR="00AC1BE4" w:rsidRPr="00AC1BE4" w:rsidRDefault="00AC1BE4" w:rsidP="00AC1B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AC1BE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1.Вжиття заходів, спрямованих на розширення системи розподіленої генерації електричної та теплової енергії; забезпечення об’єктів теплопостачання резервними джерелами живлення. </w:t>
      </w:r>
    </w:p>
    <w:p w:rsidR="00AC1BE4" w:rsidRPr="00AC1BE4" w:rsidRDefault="00AC1BE4" w:rsidP="00AC1B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</w:pPr>
      <w:r w:rsidRPr="00AC1B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2.Виконання Розпорядження КМУ від 18.07.2024 р. Nº 713-р, яким   затверджено  Операційний план заходів з реалізації у 2024-2026 роках Стратегії розвитку розподіленої генерації на період до 2035 року.</w:t>
      </w:r>
    </w:p>
    <w:p w:rsidR="00AC1BE4" w:rsidRPr="00AC1BE4" w:rsidRDefault="00AC1BE4" w:rsidP="00AC1B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C1B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3. Виконання Рішення Ради національної безпеки і оборони України від 3 березня</w:t>
      </w:r>
      <w:r w:rsidRPr="00AC1B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r w:rsidRPr="00AC1B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2026</w:t>
      </w:r>
      <w:r w:rsidRPr="00AC1B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r w:rsidRPr="00AC1B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року</w:t>
      </w:r>
      <w:r w:rsidRPr="00AC1B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r w:rsidRPr="00AC1B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« Щодо Комплексних планів стійкості регіонів та окремих міст</w:t>
      </w:r>
      <w:r w:rsidRPr="00AC1B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r w:rsidRPr="00AC1B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» введено в дію</w:t>
      </w:r>
      <w:r w:rsidRPr="00AC1B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 Указом Президента </w:t>
      </w:r>
      <w:proofErr w:type="spellStart"/>
      <w:r w:rsidRPr="00AC1B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України</w:t>
      </w:r>
      <w:proofErr w:type="spellEnd"/>
      <w:r w:rsidRPr="00AC1B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proofErr w:type="spellStart"/>
      <w:r w:rsidRPr="00AC1B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від</w:t>
      </w:r>
      <w:proofErr w:type="spellEnd"/>
      <w:r w:rsidRPr="00AC1B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14 </w:t>
      </w:r>
      <w:proofErr w:type="spellStart"/>
      <w:r w:rsidRPr="00AC1B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березня</w:t>
      </w:r>
      <w:proofErr w:type="spellEnd"/>
      <w:r w:rsidRPr="00AC1B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2026 року № 239/2026.</w:t>
      </w:r>
    </w:p>
    <w:p w:rsidR="00AC1BE4" w:rsidRPr="00AC1BE4" w:rsidRDefault="00AC1BE4" w:rsidP="00AC1B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</w:pPr>
      <w:r w:rsidRPr="00AC1B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4. Виконання  Комплексного плану  стійкості Чернігівської області на 2026 рік.</w:t>
      </w:r>
    </w:p>
    <w:p w:rsidR="00AC1BE4" w:rsidRPr="00AC1BE4" w:rsidRDefault="00AC1BE4" w:rsidP="00AC1B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C1B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5. Виконання Комплексного плану стійкості Чернігівської міської територіальної громади на 2026 рік, затвердженого  рішенням виконавчого комітету Чернігівської міської ради № 282 від 28.05.2026.</w:t>
      </w:r>
    </w:p>
    <w:p w:rsidR="006B5A36" w:rsidRPr="00AC1BE4" w:rsidRDefault="006B5A36">
      <w:pPr>
        <w:rPr>
          <w:lang w:val="uk-UA"/>
        </w:rPr>
      </w:pPr>
    </w:p>
    <w:sectPr w:rsidR="006B5A36" w:rsidRPr="00AC1BE4">
      <w:pgSz w:w="11906" w:h="16838"/>
      <w:pgMar w:top="425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C3"/>
    <w:rsid w:val="006B5A36"/>
    <w:rsid w:val="007922C3"/>
    <w:rsid w:val="00AC1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6D866"/>
  <w15:chartTrackingRefBased/>
  <w15:docId w15:val="{D8333994-FDD0-4735-8643-91422EB28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549</Words>
  <Characters>3132</Characters>
  <Application>Microsoft Office Word</Application>
  <DocSecurity>0</DocSecurity>
  <Lines>26</Lines>
  <Paragraphs>7</Paragraphs>
  <ScaleCrop>false</ScaleCrop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2026-09-11T11:28:00Z</dcterms:created>
  <dcterms:modified xsi:type="dcterms:W3CDTF">2026-09-11T11:31:00Z</dcterms:modified>
</cp:coreProperties>
</file>