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968" w:rsidRPr="002072AB" w:rsidRDefault="002442F2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</w:rPr>
        <w:t xml:space="preserve">ОБҐРУНТУВАННЯ </w:t>
      </w:r>
    </w:p>
    <w:p w:rsidR="00777968" w:rsidRPr="002072AB" w:rsidRDefault="002442F2" w:rsidP="005B11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</w:rPr>
        <w:t>технічних та якісних характеристик закупівлі, розміру бюджетного призначення, очікуваної вартості предмета закупівлі</w:t>
      </w:r>
    </w:p>
    <w:p w:rsidR="005B11E8" w:rsidRPr="002072AB" w:rsidRDefault="002442F2" w:rsidP="00593D4C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iCs/>
          <w:sz w:val="24"/>
          <w:szCs w:val="24"/>
        </w:rPr>
        <w:t>(оприлюднюється на виконання постанови Кабміну № 710 від 11.10.2016 «Про ефективне використання державних коштів»</w:t>
      </w:r>
      <w:r w:rsidR="00593D4C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)</w:t>
      </w:r>
    </w:p>
    <w:p w:rsidR="005B11E8" w:rsidRPr="002072AB" w:rsidRDefault="005B11E8" w:rsidP="00593D4C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5B11E8" w:rsidRPr="002072AB" w:rsidRDefault="00593D4C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Найменування </w:t>
      </w:r>
      <w:r w:rsidR="005B11E8" w:rsidRPr="002072A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та ідентифікаційний код замовника в Єдиному державному реєстрі юридичних осіб, фізичних осіб — підприємців та громадських формувань, його категорія: </w:t>
      </w:r>
    </w:p>
    <w:p w:rsidR="005B11E8" w:rsidRPr="002072AB" w:rsidRDefault="005B11E8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КОМУНАЛЬНЕ ПІДПРИЄМСТВО «ТЕПЛОКОМУНЕНЕ</w:t>
      </w:r>
      <w:r w:rsidR="00593D4C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РГО» ЧЕРНІГІВСЬКОЇ МІСЬКОЇ РАДИ,  к</w:t>
      </w:r>
      <w:r w:rsidRPr="002072AB">
        <w:rPr>
          <w:rFonts w:ascii="Times New Roman" w:eastAsia="Times New Roman" w:hAnsi="Times New Roman" w:cs="Times New Roman"/>
          <w:iCs/>
          <w:sz w:val="24"/>
          <w:szCs w:val="24"/>
        </w:rPr>
        <w:t>од ЕДРПОУ – 44819434</w:t>
      </w:r>
      <w:r w:rsidR="00593D4C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.</w:t>
      </w:r>
    </w:p>
    <w:p w:rsidR="005B11E8" w:rsidRPr="002072AB" w:rsidRDefault="005B11E8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Ю</w:t>
      </w:r>
      <w:proofErr w:type="spellStart"/>
      <w:r w:rsidRPr="002072AB">
        <w:rPr>
          <w:rFonts w:ascii="Times New Roman" w:eastAsia="Times New Roman" w:hAnsi="Times New Roman" w:cs="Times New Roman"/>
          <w:iCs/>
          <w:sz w:val="24"/>
          <w:szCs w:val="24"/>
        </w:rPr>
        <w:t>ридична</w:t>
      </w:r>
      <w:proofErr w:type="spellEnd"/>
      <w:r w:rsidRPr="002072AB">
        <w:rPr>
          <w:rFonts w:ascii="Times New Roman" w:eastAsia="Times New Roman" w:hAnsi="Times New Roman" w:cs="Times New Roman"/>
          <w:iCs/>
          <w:sz w:val="24"/>
          <w:szCs w:val="24"/>
        </w:rPr>
        <w:t xml:space="preserve"> особа, яка забезпечує потреби держави або територіальної громади</w:t>
      </w:r>
    </w:p>
    <w:p w:rsidR="005B11E8" w:rsidRPr="002072AB" w:rsidRDefault="005B11E8" w:rsidP="005B1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Назва предмета закупівлі із зазначенням коду за Єдиним закупівельним словником: </w:t>
      </w:r>
    </w:p>
    <w:p w:rsidR="000E23A7" w:rsidRPr="002072AB" w:rsidRDefault="005B11E8" w:rsidP="005B1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код ДК 021:2015  45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30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0000-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0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Будівельно-монтажні роботи</w:t>
      </w:r>
    </w:p>
    <w:p w:rsidR="005B11E8" w:rsidRPr="002072AB" w:rsidRDefault="005B11E8" w:rsidP="005B1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«Реконструкція електричних мереж напругою 0,4 кВ зі встановленням </w:t>
      </w:r>
      <w:proofErr w:type="spellStart"/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газопоршневої</w:t>
      </w:r>
      <w:proofErr w:type="spellEnd"/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когенераційної</w:t>
      </w:r>
      <w:proofErr w:type="spellEnd"/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установки потужністю 528 кВт як альтернативного джерела електроживлення</w:t>
      </w:r>
      <w:r w:rsidR="00B372BB"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 за </w:t>
      </w:r>
      <w:proofErr w:type="spellStart"/>
      <w:r w:rsidR="00B372BB"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адресою</w:t>
      </w:r>
      <w:proofErr w:type="spellEnd"/>
      <w:r w:rsidR="00B372BB"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(___)</w:t>
      </w:r>
      <w:r w:rsidR="000E23A7"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»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.</w:t>
      </w:r>
    </w:p>
    <w:p w:rsidR="005B11E8" w:rsidRPr="002072AB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І</w:t>
      </w:r>
      <w:proofErr w:type="spellStart"/>
      <w:r w:rsidR="002442F2" w:rsidRPr="002072AB">
        <w:rPr>
          <w:rFonts w:ascii="Times New Roman" w:eastAsia="Times New Roman" w:hAnsi="Times New Roman" w:cs="Times New Roman"/>
          <w:bCs/>
          <w:sz w:val="24"/>
          <w:szCs w:val="24"/>
        </w:rPr>
        <w:t>дентифікатор</w:t>
      </w:r>
      <w:proofErr w:type="spellEnd"/>
      <w:r w:rsidR="002442F2" w:rsidRPr="002072AB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закупівлі: </w:t>
      </w:r>
      <w:bookmarkStart w:id="0" w:name="_GoBack"/>
      <w:r w:rsidRPr="002072AB">
        <w:rPr>
          <w:rFonts w:ascii="Times New Roman" w:eastAsia="Times New Roman" w:hAnsi="Times New Roman" w:cs="Times New Roman"/>
          <w:bCs/>
          <w:sz w:val="24"/>
          <w:szCs w:val="24"/>
        </w:rPr>
        <w:t>UA-2026-06-02-000406-a </w:t>
      </w:r>
    </w:p>
    <w:bookmarkEnd w:id="0"/>
    <w:p w:rsidR="000E23A7" w:rsidRPr="002072AB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</w:rPr>
        <w:t>Вид процедури закупівлі</w:t>
      </w: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:</w:t>
      </w:r>
    </w:p>
    <w:p w:rsidR="005B11E8" w:rsidRPr="002072AB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З</w:t>
      </w:r>
      <w:r w:rsidR="005B11E8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акупівля без застосування відкритих торгів </w:t>
      </w:r>
      <w:r w:rsidR="009A4B69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на підставі підпункту 22 пункту 13 Особливостей здійснення публічних </w:t>
      </w:r>
      <w:proofErr w:type="spellStart"/>
      <w:r w:rsidR="009A4B69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закупівель</w:t>
      </w:r>
      <w:proofErr w:type="spellEnd"/>
      <w:r w:rsidR="009A4B69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затверджених п</w:t>
      </w:r>
      <w:r w:rsidR="00593D4C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остановою від 12.10.2022 № 1178</w:t>
      </w: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:</w:t>
      </w:r>
    </w:p>
    <w:p w:rsidR="00593D4C" w:rsidRPr="002072AB" w:rsidRDefault="00593D4C" w:rsidP="00593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здійснюється закупівля робіт, пов’язаних з введенням в експлуатацію </w:t>
      </w:r>
      <w:proofErr w:type="spellStart"/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газопоршневої</w:t>
      </w:r>
      <w:proofErr w:type="spellEnd"/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</w:t>
      </w:r>
      <w:proofErr w:type="spellStart"/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когенераційної</w:t>
      </w:r>
      <w:proofErr w:type="spellEnd"/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установки.</w:t>
      </w:r>
    </w:p>
    <w:p w:rsidR="00777968" w:rsidRPr="002072AB" w:rsidRDefault="009A4B69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В</w:t>
      </w:r>
      <w:proofErr w:type="spellStart"/>
      <w:r w:rsidR="002442F2" w:rsidRPr="002072AB">
        <w:rPr>
          <w:rFonts w:ascii="Times New Roman" w:eastAsia="Times New Roman" w:hAnsi="Times New Roman" w:cs="Times New Roman"/>
          <w:bCs/>
          <w:sz w:val="24"/>
          <w:szCs w:val="24"/>
        </w:rPr>
        <w:t>артість</w:t>
      </w:r>
      <w:proofErr w:type="spellEnd"/>
      <w:r w:rsidR="002442F2" w:rsidRPr="002072AB">
        <w:rPr>
          <w:rFonts w:ascii="Times New Roman" w:eastAsia="Times New Roman" w:hAnsi="Times New Roman" w:cs="Times New Roman"/>
          <w:bCs/>
          <w:sz w:val="24"/>
          <w:szCs w:val="24"/>
        </w:rPr>
        <w:t xml:space="preserve">  предмета закупівлі:</w:t>
      </w:r>
      <w:r w:rsidR="005B11E8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  </w:t>
      </w:r>
      <w:r w:rsidR="00593D4C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19672</w:t>
      </w:r>
      <w:r w:rsidR="005B11E8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907,75 грн. з ПДВ</w:t>
      </w:r>
      <w:r w:rsidR="000E23A7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,  </w:t>
      </w:r>
      <w:r w:rsidR="004C6A6D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з них бюджетні кошти</w:t>
      </w:r>
      <w:r w:rsidR="000E23A7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3150000,00 грн.</w:t>
      </w:r>
    </w:p>
    <w:p w:rsidR="00104814" w:rsidRPr="002072AB" w:rsidRDefault="00104814" w:rsidP="001048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104814" w:rsidRPr="002072AB" w:rsidRDefault="006F6194" w:rsidP="001048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bookmarkStart w:id="1" w:name="n3"/>
      <w:bookmarkEnd w:id="1"/>
      <w:r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Вартість предмета закупівлі визначено </w:t>
      </w:r>
      <w:r w:rsidR="00B372BB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>у відповідності до</w:t>
      </w:r>
      <w:r w:rsidR="0090649C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3127CF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>Наказу Мінрозвитку від 20.03.2026 №</w:t>
      </w:r>
      <w:r w:rsidR="003127CF" w:rsidRPr="00A74EF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="003127CF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>591  «Про затвердження кошторисних норм України у будівництві»,</w:t>
      </w:r>
      <w:r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B372BB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>постанови КМУ  № 1512 від 19.11.2025   «Деякі особливості визначення вартості будівництва, а також поточного середнього ремонту, поточного ремонту та експлуатаційного утримання  автомобільних доріг</w:t>
      </w:r>
      <w:r w:rsidR="00B372BB"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загального користування в умовах воєнного стану»,   </w:t>
      </w:r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>шляхом о</w:t>
      </w:r>
      <w:r w:rsidR="00957818"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працювання </w:t>
      </w:r>
      <w:r w:rsidR="00104814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Замовник</w:t>
      </w:r>
      <w:r w:rsidR="00957818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ом </w:t>
      </w:r>
      <w:r w:rsidR="00104814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комерційних </w:t>
      </w:r>
      <w:r w:rsidR="00104814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пропозицій</w:t>
      </w:r>
      <w:r w:rsidR="00957818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з  запропонованою суб’єктами господарювання вартістю робіт, термінами виконання та умовами розрахунків.</w:t>
      </w:r>
      <w:r w:rsidR="0090649C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Замовником обрано пропозицію найменшу за ціною та оптимальними термінами виконання. </w:t>
      </w:r>
    </w:p>
    <w:p w:rsidR="00B372BB" w:rsidRPr="002072AB" w:rsidRDefault="00B372BB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957818" w:rsidRPr="002072AB" w:rsidRDefault="00957818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Технічні та якісні характеристики закупівлі визначені </w:t>
      </w:r>
      <w:proofErr w:type="spellStart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>проєктною</w:t>
      </w:r>
      <w:proofErr w:type="spellEnd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документацією на об’єкт будівництва «</w:t>
      </w:r>
      <w:r w:rsidRPr="002072AB">
        <w:rPr>
          <w:rFonts w:ascii="Times New Roman" w:eastAsia="Times New Roman" w:hAnsi="Times New Roman" w:cs="Times New Roman"/>
          <w:sz w:val="24"/>
          <w:szCs w:val="24"/>
        </w:rPr>
        <w:t xml:space="preserve">Реконструкція електричних мереж напругою 0,4 кВ зі встановленням </w:t>
      </w:r>
      <w:proofErr w:type="spellStart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>газопоршневої</w:t>
      </w:r>
      <w:proofErr w:type="spellEnd"/>
      <w:r w:rsidRPr="0020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72AB">
        <w:rPr>
          <w:rFonts w:ascii="Times New Roman" w:eastAsia="Times New Roman" w:hAnsi="Times New Roman" w:cs="Times New Roman"/>
          <w:sz w:val="24"/>
          <w:szCs w:val="24"/>
        </w:rPr>
        <w:t>когенераційної</w:t>
      </w:r>
      <w:proofErr w:type="spellEnd"/>
      <w:r w:rsidRPr="002072AB">
        <w:rPr>
          <w:rFonts w:ascii="Times New Roman" w:eastAsia="Times New Roman" w:hAnsi="Times New Roman" w:cs="Times New Roman"/>
          <w:sz w:val="24"/>
          <w:szCs w:val="24"/>
        </w:rPr>
        <w:t xml:space="preserve"> установки потужністю 528 кВт як альтернативного джерела електроживлення за </w:t>
      </w:r>
      <w:proofErr w:type="spellStart"/>
      <w:r w:rsidRPr="002072AB">
        <w:rPr>
          <w:rFonts w:ascii="Times New Roman" w:eastAsia="Times New Roman" w:hAnsi="Times New Roman" w:cs="Times New Roman"/>
          <w:sz w:val="24"/>
          <w:szCs w:val="24"/>
        </w:rPr>
        <w:t>адресою</w:t>
      </w:r>
      <w:proofErr w:type="spellEnd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(__)».</w:t>
      </w:r>
    </w:p>
    <w:p w:rsidR="00957818" w:rsidRPr="002072AB" w:rsidRDefault="00957818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23A7" w:rsidRPr="002072AB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>Обгрунтування</w:t>
      </w:r>
      <w:proofErr w:type="spellEnd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доцільності закупівлі:</w:t>
      </w:r>
    </w:p>
    <w:p w:rsidR="00957818" w:rsidRPr="002072AB" w:rsidRDefault="00957818" w:rsidP="009578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1.Вжиття заходів, спрямованих на розширення системи розподіленої генерації електричної та теплової енергії; забезпечення об’єктів теплопостачання резервними джерелами живлення. </w:t>
      </w:r>
    </w:p>
    <w:p w:rsidR="00593D4C" w:rsidRDefault="00A74EFE" w:rsidP="000E23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2</w:t>
      </w:r>
      <w:r w:rsidR="002072AB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Виконання 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Розпорядження К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МУ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від 18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.07.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2024 р. Nº 713-р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, яким 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 затверджено  Операційний план заходів з реалізації у 2024-2026 роках Стратегії розвитку розподіленої генерації на період до 2035 року</w:t>
      </w:r>
      <w:r w:rsidR="00593D4C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</w:t>
      </w:r>
    </w:p>
    <w:p w:rsidR="00A74EFE" w:rsidRPr="00A74EFE" w:rsidRDefault="00A74EFE" w:rsidP="00A74E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3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 Виконання Рішення Ради національної безпеки і оборони України від 3 березня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2026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року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« Щодо Комплексних планів стійкості регіонів та окремих міст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» введено в дію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 Указом Президента </w:t>
      </w:r>
      <w:proofErr w:type="spellStart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України</w:t>
      </w:r>
      <w:proofErr w:type="spellEnd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proofErr w:type="spellStart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від</w:t>
      </w:r>
      <w:proofErr w:type="spellEnd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14 </w:t>
      </w:r>
      <w:proofErr w:type="spellStart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березня</w:t>
      </w:r>
      <w:proofErr w:type="spellEnd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2026 року № 239/2026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F706D4" w:rsidRPr="002072AB" w:rsidRDefault="002072AB" w:rsidP="000E23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4</w:t>
      </w:r>
      <w:r w:rsidR="00593D4C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. Виконання 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Комплексного плану  стійкості Чернігівської області на 2026 рік.</w:t>
      </w:r>
    </w:p>
    <w:p w:rsidR="00777968" w:rsidRPr="00104814" w:rsidRDefault="002072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5</w:t>
      </w:r>
      <w:r w:rsidR="00593D4C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. </w:t>
      </w:r>
      <w:r w:rsidR="000B130C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Виконання Комплексного плану стійкості Чернігівської міської територіальної громади на 2026 рік, затвердженого  рішенням виконавчого комітету Чернігівської міської ради № 282 від 28.05.2026.</w:t>
      </w:r>
    </w:p>
    <w:sectPr w:rsidR="00777968" w:rsidRPr="00104814">
      <w:pgSz w:w="11906" w:h="16838"/>
      <w:pgMar w:top="425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5264828-3BD0-44FA-B8BF-3DCBC158B800}"/>
    <w:embedBold r:id="rId2" w:fontKey="{FAD58F67-B3B5-4A7C-8216-BC064341B0F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B5316EB-D3F1-4E92-89ED-CD58F8739CF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91676BA-0831-40AA-B4E4-7FFCD79360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968"/>
    <w:rsid w:val="000B130C"/>
    <w:rsid w:val="000E23A7"/>
    <w:rsid w:val="00104814"/>
    <w:rsid w:val="002072AB"/>
    <w:rsid w:val="002442F2"/>
    <w:rsid w:val="003127CF"/>
    <w:rsid w:val="004C6A6D"/>
    <w:rsid w:val="00593D4C"/>
    <w:rsid w:val="005B11E8"/>
    <w:rsid w:val="005B35E5"/>
    <w:rsid w:val="006F6194"/>
    <w:rsid w:val="00777968"/>
    <w:rsid w:val="0090649C"/>
    <w:rsid w:val="00957818"/>
    <w:rsid w:val="009A4B69"/>
    <w:rsid w:val="00A74EFE"/>
    <w:rsid w:val="00B372BB"/>
    <w:rsid w:val="00F7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9D5BC"/>
  <w15:docId w15:val="{45207E0A-398C-4C22-93BC-ABEA07C23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Hyperlink"/>
    <w:basedOn w:val="a0"/>
    <w:uiPriority w:val="99"/>
    <w:unhideWhenUsed/>
    <w:rsid w:val="00593D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0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54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89Q8LHN2TGv8jRYa6tyoM9/D9Q==">CgMxLjAaHwoBMBIaChgICVIUChJ0YWJsZS5vZG1xMWVtMnBicTYyDmguYzdqcHVmbmhhdTB6Mg5oLnduYXNsd2YwcmwzajIOaC50cDRoc2Jncm84d2oyDmguNnl5cXkwcml3NXlzMg5oLm82aWZwdHlhY3VqNTIOaC5nYmQxNWR4cm56NnoyDmguc2ZoaGFzNDBiOWg5OAByITE3YmJtNWF4QWNseHN6Q3lObEVXeXR2cUhWYTZ3bFFJeQ==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11</cp:revision>
  <dcterms:created xsi:type="dcterms:W3CDTF">2026-05-26T10:20:00Z</dcterms:created>
  <dcterms:modified xsi:type="dcterms:W3CDTF">2026-06-12T08:06:00Z</dcterms:modified>
</cp:coreProperties>
</file>