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7968" w:rsidRPr="002072AB" w:rsidRDefault="002442F2">
      <w:pPr>
        <w:spacing w:before="280"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072AB">
        <w:rPr>
          <w:rFonts w:ascii="Times New Roman" w:eastAsia="Times New Roman" w:hAnsi="Times New Roman" w:cs="Times New Roman"/>
          <w:bCs/>
          <w:sz w:val="24"/>
          <w:szCs w:val="24"/>
        </w:rPr>
        <w:t xml:space="preserve">ОБҐРУНТУВАННЯ </w:t>
      </w:r>
    </w:p>
    <w:p w:rsidR="00777968" w:rsidRPr="002072AB" w:rsidRDefault="002442F2" w:rsidP="005B11E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u w:val="single"/>
        </w:rPr>
      </w:pPr>
      <w:r w:rsidRPr="002072AB">
        <w:rPr>
          <w:rFonts w:ascii="Times New Roman" w:eastAsia="Times New Roman" w:hAnsi="Times New Roman" w:cs="Times New Roman"/>
          <w:bCs/>
          <w:sz w:val="24"/>
          <w:szCs w:val="24"/>
        </w:rPr>
        <w:t>технічних та якісних характеристик закупівлі, розміру бюджетного призначення, очікуваної вартості предмета закупівлі</w:t>
      </w:r>
    </w:p>
    <w:p w:rsidR="005B11E8" w:rsidRPr="002072AB" w:rsidRDefault="002442F2" w:rsidP="00593D4C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  <w:r w:rsidRPr="002072AB">
        <w:rPr>
          <w:rFonts w:ascii="Times New Roman" w:eastAsia="Times New Roman" w:hAnsi="Times New Roman" w:cs="Times New Roman"/>
          <w:iCs/>
          <w:sz w:val="24"/>
          <w:szCs w:val="24"/>
        </w:rPr>
        <w:t>(оприлюднюється на виконання постанови Кабміну № 710 від 11.10.2016 «Про ефективне використання державних коштів»</w:t>
      </w:r>
      <w:r w:rsidR="00593D4C" w:rsidRPr="002072AB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)</w:t>
      </w:r>
    </w:p>
    <w:p w:rsidR="005B11E8" w:rsidRPr="002072AB" w:rsidRDefault="005B11E8" w:rsidP="00593D4C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</w:rPr>
      </w:pPr>
    </w:p>
    <w:p w:rsidR="005B11E8" w:rsidRPr="002072AB" w:rsidRDefault="00593D4C" w:rsidP="005B11E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2072AB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Найменування </w:t>
      </w:r>
      <w:r w:rsidR="005B11E8" w:rsidRPr="002072AB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та ідентифікаційний код замовника в Єдиному державному реєстрі юридичних осіб, фізичних осіб — підприємців та громадських формувань, його категорія: </w:t>
      </w:r>
    </w:p>
    <w:p w:rsidR="005B11E8" w:rsidRPr="002072AB" w:rsidRDefault="005B11E8" w:rsidP="005B11E8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  <w:r w:rsidRPr="002072AB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КОМУНАЛЬНЕ ПІДПРИЄМСТВО «ТЕПЛОКОМУНЕНЕ</w:t>
      </w:r>
      <w:r w:rsidR="00593D4C" w:rsidRPr="002072AB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РГО» ЧЕРНІГІВСЬКОЇ МІСЬКОЇ РАДИ,  к</w:t>
      </w:r>
      <w:r w:rsidRPr="002072AB">
        <w:rPr>
          <w:rFonts w:ascii="Times New Roman" w:eastAsia="Times New Roman" w:hAnsi="Times New Roman" w:cs="Times New Roman"/>
          <w:iCs/>
          <w:sz w:val="24"/>
          <w:szCs w:val="24"/>
        </w:rPr>
        <w:t>од ЕДРПОУ – 44819434</w:t>
      </w:r>
      <w:r w:rsidR="00593D4C" w:rsidRPr="002072AB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.</w:t>
      </w:r>
    </w:p>
    <w:p w:rsidR="005B11E8" w:rsidRPr="002072AB" w:rsidRDefault="005B11E8" w:rsidP="005B11E8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2072AB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Ю</w:t>
      </w:r>
      <w:proofErr w:type="spellStart"/>
      <w:r w:rsidRPr="002072AB">
        <w:rPr>
          <w:rFonts w:ascii="Times New Roman" w:eastAsia="Times New Roman" w:hAnsi="Times New Roman" w:cs="Times New Roman"/>
          <w:iCs/>
          <w:sz w:val="24"/>
          <w:szCs w:val="24"/>
        </w:rPr>
        <w:t>ридична</w:t>
      </w:r>
      <w:proofErr w:type="spellEnd"/>
      <w:r w:rsidRPr="002072AB">
        <w:rPr>
          <w:rFonts w:ascii="Times New Roman" w:eastAsia="Times New Roman" w:hAnsi="Times New Roman" w:cs="Times New Roman"/>
          <w:iCs/>
          <w:sz w:val="24"/>
          <w:szCs w:val="24"/>
        </w:rPr>
        <w:t xml:space="preserve"> особа, яка забезпечує потреби держави або територіальної громади</w:t>
      </w:r>
    </w:p>
    <w:p w:rsidR="005B11E8" w:rsidRPr="002072AB" w:rsidRDefault="005B11E8" w:rsidP="005B11E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uk-UA"/>
        </w:rPr>
      </w:pPr>
      <w:r w:rsidRPr="002072AB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uk-UA"/>
        </w:rPr>
        <w:t xml:space="preserve">Назва предмета закупівлі із зазначенням коду за Єдиним закупівельним словником: </w:t>
      </w:r>
    </w:p>
    <w:p w:rsidR="000B7D2E" w:rsidRDefault="005B11E8" w:rsidP="005B11E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uk-UA"/>
        </w:rPr>
      </w:pPr>
      <w:r w:rsidRPr="002072AB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uk-UA"/>
        </w:rPr>
        <w:t>код ДК 021:2015  45</w:t>
      </w:r>
      <w:r w:rsidRPr="002072AB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30</w:t>
      </w:r>
      <w:r w:rsidRPr="002072AB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uk-UA"/>
        </w:rPr>
        <w:t>0000-</w:t>
      </w:r>
      <w:r w:rsidRPr="002072AB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0</w:t>
      </w:r>
      <w:r w:rsidRPr="002072AB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uk-UA"/>
        </w:rPr>
        <w:t xml:space="preserve"> Будівельно-монтажні роботи</w:t>
      </w:r>
      <w:r w:rsidR="000B7D2E" w:rsidRPr="000B7D2E">
        <w:rPr>
          <w:rFonts w:ascii="Times New Roman" w:eastAsia="Times New Roman" w:hAnsi="Times New Roman" w:cs="Times New Roman"/>
          <w:color w:val="000000"/>
          <w:lang w:val="uk-UA"/>
        </w:rPr>
        <w:t xml:space="preserve"> </w:t>
      </w:r>
    </w:p>
    <w:p w:rsidR="000E23A7" w:rsidRPr="002072AB" w:rsidRDefault="009868DD" w:rsidP="005B11E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uk-UA"/>
        </w:rPr>
        <w:t>Р</w:t>
      </w:r>
      <w:r w:rsidRPr="009868D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uk-UA"/>
        </w:rPr>
        <w:t xml:space="preserve">оботи з «Реконструкції електричних мереж напругою 10,5 кВ зі встановленням двох </w:t>
      </w:r>
      <w:proofErr w:type="spellStart"/>
      <w:r w:rsidRPr="009868D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uk-UA"/>
        </w:rPr>
        <w:t>газопоршневих</w:t>
      </w:r>
      <w:proofErr w:type="spellEnd"/>
      <w:r w:rsidRPr="009868D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uk-UA"/>
        </w:rPr>
        <w:t xml:space="preserve"> </w:t>
      </w:r>
      <w:proofErr w:type="spellStart"/>
      <w:r w:rsidRPr="009868D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uk-UA"/>
        </w:rPr>
        <w:t>когенераційних</w:t>
      </w:r>
      <w:proofErr w:type="spellEnd"/>
      <w:r w:rsidRPr="009868D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uk-UA"/>
        </w:rPr>
        <w:t xml:space="preserve"> установок потужністю по 1,56 </w:t>
      </w:r>
      <w:proofErr w:type="spellStart"/>
      <w:r w:rsidRPr="009868D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uk-UA"/>
        </w:rPr>
        <w:t>МВт</w:t>
      </w:r>
      <w:proofErr w:type="spellEnd"/>
      <w:r w:rsidRPr="009868D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uk-UA"/>
        </w:rPr>
        <w:t xml:space="preserve"> як альтернативного джерела електроживлення за </w:t>
      </w:r>
      <w:proofErr w:type="spellStart"/>
      <w:r w:rsidRPr="009868D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uk-UA"/>
        </w:rPr>
        <w:t>адресою</w:t>
      </w:r>
      <w:proofErr w:type="spellEnd"/>
      <w:r w:rsidRPr="009868D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uk-UA"/>
        </w:rPr>
        <w:t>: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uk-UA"/>
        </w:rPr>
        <w:t>_____________________</w:t>
      </w:r>
      <w:r w:rsidRPr="009868D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uk-UA"/>
        </w:rPr>
        <w:t>»</w:t>
      </w:r>
    </w:p>
    <w:p w:rsidR="009868DD" w:rsidRDefault="000E23A7" w:rsidP="005B11E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072AB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І</w:t>
      </w:r>
      <w:proofErr w:type="spellStart"/>
      <w:r w:rsidR="002442F2" w:rsidRPr="002072AB">
        <w:rPr>
          <w:rFonts w:ascii="Times New Roman" w:eastAsia="Times New Roman" w:hAnsi="Times New Roman" w:cs="Times New Roman"/>
          <w:bCs/>
          <w:sz w:val="24"/>
          <w:szCs w:val="24"/>
        </w:rPr>
        <w:t>дентифікатор</w:t>
      </w:r>
      <w:proofErr w:type="spellEnd"/>
      <w:r w:rsidR="002442F2" w:rsidRPr="002072AB">
        <w:rPr>
          <w:rFonts w:ascii="Times New Roman" w:eastAsia="Times New Roman" w:hAnsi="Times New Roman" w:cs="Times New Roman"/>
          <w:bCs/>
          <w:sz w:val="24"/>
          <w:szCs w:val="24"/>
        </w:rPr>
        <w:t xml:space="preserve"> закупівлі: </w:t>
      </w:r>
      <w:r w:rsidR="009868DD" w:rsidRPr="009868DD">
        <w:rPr>
          <w:rFonts w:ascii="Times New Roman" w:eastAsia="Times New Roman" w:hAnsi="Times New Roman" w:cs="Times New Roman"/>
          <w:bCs/>
          <w:sz w:val="24"/>
          <w:szCs w:val="24"/>
        </w:rPr>
        <w:t>UA-2026-08-21-004529-a</w:t>
      </w:r>
    </w:p>
    <w:p w:rsidR="000E23A7" w:rsidRPr="002072AB" w:rsidRDefault="000E23A7" w:rsidP="005B11E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2072AB">
        <w:rPr>
          <w:rFonts w:ascii="Times New Roman" w:eastAsia="Times New Roman" w:hAnsi="Times New Roman" w:cs="Times New Roman"/>
          <w:bCs/>
          <w:sz w:val="24"/>
          <w:szCs w:val="24"/>
        </w:rPr>
        <w:t>Вид процедури закупівлі</w:t>
      </w:r>
      <w:r w:rsidRPr="002072AB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:</w:t>
      </w:r>
    </w:p>
    <w:p w:rsidR="005B11E8" w:rsidRPr="002072AB" w:rsidRDefault="000E23A7" w:rsidP="005B11E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2072AB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З</w:t>
      </w:r>
      <w:r w:rsidR="005B11E8" w:rsidRPr="002072AB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акупівля без застосування відкритих торгів </w:t>
      </w:r>
      <w:r w:rsidR="009A4B69" w:rsidRPr="002072AB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на підставі підпункту 22 пункту 13 Особливостей здійснення публічних </w:t>
      </w:r>
      <w:proofErr w:type="spellStart"/>
      <w:r w:rsidR="009A4B69" w:rsidRPr="002072AB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закупівель</w:t>
      </w:r>
      <w:proofErr w:type="spellEnd"/>
      <w:r w:rsidR="009A4B69" w:rsidRPr="002072AB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товарів, робіт і послуг для замовників, передбачених Законом України «Про публічні закупівлі», на період дії правового режиму воєнного стану в Україні та протягом 90 днів з дня його припинення або скасування, затверджених п</w:t>
      </w:r>
      <w:r w:rsidR="00593D4C" w:rsidRPr="002072AB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остановою від 12.10.2022 № 1178</w:t>
      </w:r>
      <w:r w:rsidRPr="002072AB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:</w:t>
      </w:r>
    </w:p>
    <w:p w:rsidR="000B7D2E" w:rsidRDefault="00593D4C" w:rsidP="00593D4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uk-UA"/>
        </w:rPr>
      </w:pPr>
      <w:r w:rsidRPr="002072A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uk-UA"/>
        </w:rPr>
        <w:t xml:space="preserve"> здійснюється закупівля робіт, пов’язаних з </w:t>
      </w:r>
      <w:r w:rsidR="000B7D2E" w:rsidRPr="000B7D2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будівництвом </w:t>
      </w:r>
      <w:proofErr w:type="spellStart"/>
      <w:r w:rsidRPr="002072A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uk-UA"/>
        </w:rPr>
        <w:t>газопоршнев</w:t>
      </w:r>
      <w:r w:rsidR="000B7D2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uk-UA"/>
        </w:rPr>
        <w:t>их</w:t>
      </w:r>
      <w:proofErr w:type="spellEnd"/>
      <w:r w:rsidRPr="002072A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uk-UA"/>
        </w:rPr>
        <w:t xml:space="preserve"> </w:t>
      </w:r>
      <w:proofErr w:type="spellStart"/>
      <w:r w:rsidRPr="002072A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uk-UA"/>
        </w:rPr>
        <w:t>когенераційн</w:t>
      </w:r>
      <w:r w:rsidR="000B7D2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uk-UA"/>
        </w:rPr>
        <w:t>их</w:t>
      </w:r>
      <w:proofErr w:type="spellEnd"/>
      <w:r w:rsidRPr="002072A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uk-UA"/>
        </w:rPr>
        <w:t xml:space="preserve"> установ</w:t>
      </w:r>
      <w:r w:rsidR="000B7D2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uk-UA"/>
        </w:rPr>
        <w:t>о</w:t>
      </w:r>
      <w:r w:rsidRPr="002072A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uk-UA"/>
        </w:rPr>
        <w:t>к</w:t>
      </w:r>
      <w:r w:rsidR="000B7D2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uk-UA"/>
        </w:rPr>
        <w:t xml:space="preserve">, </w:t>
      </w:r>
      <w:r w:rsidR="000B7D2E" w:rsidRPr="000B7D2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введенням в експлуатацію, здійсненням заходів щодо проектування, будівництва та/або реконструкції електричних, газових мереж, необхідних для забезпечення можливості видачі потужності, приєднанням таких установок до електричних, газових та інших мереж, артезіанських свердловин, інших експлуат</w:t>
      </w:r>
      <w:r w:rsidR="00C3794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аційних свердловин різних типів.</w:t>
      </w:r>
    </w:p>
    <w:p w:rsidR="00777968" w:rsidRPr="001C17C7" w:rsidRDefault="009A4B69" w:rsidP="005B11E8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  <w:r w:rsidRPr="002072AB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В</w:t>
      </w:r>
      <w:proofErr w:type="spellStart"/>
      <w:r w:rsidR="002442F2" w:rsidRPr="002072AB">
        <w:rPr>
          <w:rFonts w:ascii="Times New Roman" w:eastAsia="Times New Roman" w:hAnsi="Times New Roman" w:cs="Times New Roman"/>
          <w:bCs/>
          <w:sz w:val="24"/>
          <w:szCs w:val="24"/>
        </w:rPr>
        <w:t>артість</w:t>
      </w:r>
      <w:proofErr w:type="spellEnd"/>
      <w:r w:rsidR="002442F2" w:rsidRPr="002072AB">
        <w:rPr>
          <w:rFonts w:ascii="Times New Roman" w:eastAsia="Times New Roman" w:hAnsi="Times New Roman" w:cs="Times New Roman"/>
          <w:bCs/>
          <w:sz w:val="24"/>
          <w:szCs w:val="24"/>
        </w:rPr>
        <w:t xml:space="preserve">  предмета </w:t>
      </w:r>
      <w:r w:rsidR="002442F2" w:rsidRPr="000B7D2E">
        <w:rPr>
          <w:rFonts w:ascii="Times New Roman" w:eastAsia="Times New Roman" w:hAnsi="Times New Roman" w:cs="Times New Roman"/>
          <w:bCs/>
          <w:sz w:val="24"/>
          <w:szCs w:val="24"/>
        </w:rPr>
        <w:t>закупівлі:</w:t>
      </w:r>
      <w:r w:rsidR="005B11E8" w:rsidRPr="000B7D2E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 xml:space="preserve">   </w:t>
      </w:r>
      <w:r w:rsidR="009868DD" w:rsidRPr="009868DD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 xml:space="preserve">37 559 642,10 </w:t>
      </w:r>
      <w:r w:rsidR="001C17C7" w:rsidRPr="001C17C7">
        <w:rPr>
          <w:rFonts w:ascii="Times New Roman" w:eastAsia="Times New Roman" w:hAnsi="Times New Roman" w:cs="Times New Roman"/>
          <w:iCs/>
          <w:sz w:val="24"/>
          <w:szCs w:val="24"/>
        </w:rPr>
        <w:t>грн з ПДВ</w:t>
      </w:r>
      <w:r w:rsidR="001C17C7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.</w:t>
      </w:r>
      <w:bookmarkStart w:id="0" w:name="_GoBack"/>
      <w:bookmarkEnd w:id="0"/>
    </w:p>
    <w:p w:rsidR="00104814" w:rsidRPr="002072AB" w:rsidRDefault="006F6194" w:rsidP="0010481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bookmarkStart w:id="1" w:name="n3"/>
      <w:bookmarkEnd w:id="1"/>
      <w:r w:rsidRPr="00A74EFE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Вартість предмета закупівлі визначено </w:t>
      </w:r>
      <w:r w:rsidR="00B372BB" w:rsidRPr="00A74EFE">
        <w:rPr>
          <w:rFonts w:ascii="Times New Roman" w:eastAsia="Times New Roman" w:hAnsi="Times New Roman" w:cs="Times New Roman"/>
          <w:sz w:val="24"/>
          <w:szCs w:val="24"/>
          <w:lang w:val="uk-UA"/>
        </w:rPr>
        <w:t>у відповідності до</w:t>
      </w:r>
      <w:r w:rsidR="0090649C" w:rsidRPr="00A74EFE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1C17C7">
        <w:rPr>
          <w:rFonts w:ascii="Times New Roman" w:eastAsia="Times New Roman" w:hAnsi="Times New Roman" w:cs="Times New Roman"/>
          <w:sz w:val="24"/>
          <w:szCs w:val="24"/>
          <w:lang w:val="uk-UA"/>
        </w:rPr>
        <w:t>н</w:t>
      </w:r>
      <w:r w:rsidR="003127CF" w:rsidRPr="00A74EFE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аказу </w:t>
      </w:r>
      <w:proofErr w:type="spellStart"/>
      <w:r w:rsidR="003127CF" w:rsidRPr="00A74EFE">
        <w:rPr>
          <w:rFonts w:ascii="Times New Roman" w:eastAsia="Times New Roman" w:hAnsi="Times New Roman" w:cs="Times New Roman"/>
          <w:sz w:val="24"/>
          <w:szCs w:val="24"/>
          <w:lang w:val="uk-UA"/>
        </w:rPr>
        <w:t>Мінрозвитку</w:t>
      </w:r>
      <w:proofErr w:type="spellEnd"/>
      <w:r w:rsidR="003127CF" w:rsidRPr="00A74EFE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від 20.03.2026 №</w:t>
      </w:r>
      <w:r w:rsidR="003127CF" w:rsidRPr="00A74EFE">
        <w:rPr>
          <w:rFonts w:ascii="Times New Roman" w:eastAsia="Times New Roman" w:hAnsi="Times New Roman" w:cs="Times New Roman"/>
          <w:sz w:val="24"/>
          <w:szCs w:val="24"/>
          <w:lang w:val="ru-RU"/>
        </w:rPr>
        <w:t> </w:t>
      </w:r>
      <w:r w:rsidR="003127CF" w:rsidRPr="00A74EFE">
        <w:rPr>
          <w:rFonts w:ascii="Times New Roman" w:eastAsia="Times New Roman" w:hAnsi="Times New Roman" w:cs="Times New Roman"/>
          <w:sz w:val="24"/>
          <w:szCs w:val="24"/>
          <w:lang w:val="uk-UA"/>
        </w:rPr>
        <w:t>591  «Про затвердження кошторисних норм України у будівництві»,</w:t>
      </w:r>
      <w:r w:rsidRPr="00A74EFE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B372BB" w:rsidRPr="00A74EFE">
        <w:rPr>
          <w:rFonts w:ascii="Times New Roman" w:eastAsia="Times New Roman" w:hAnsi="Times New Roman" w:cs="Times New Roman"/>
          <w:sz w:val="24"/>
          <w:szCs w:val="24"/>
          <w:lang w:val="uk-UA"/>
        </w:rPr>
        <w:t>постанови КМУ  № 1512 від 19.11.2025   «Деякі особливості визначення вартості будівництва, а також поточного середнього ремонту, поточного ремонту та експлуатаційного утримання  автомобільних доріг</w:t>
      </w:r>
      <w:r w:rsidR="00B372BB" w:rsidRPr="002072AB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загального користування в умовах воєнного стану»,   </w:t>
      </w:r>
      <w:r w:rsidRPr="002072AB">
        <w:rPr>
          <w:rFonts w:ascii="Times New Roman" w:eastAsia="Times New Roman" w:hAnsi="Times New Roman" w:cs="Times New Roman"/>
          <w:sz w:val="24"/>
          <w:szCs w:val="24"/>
          <w:lang w:val="uk-UA"/>
        </w:rPr>
        <w:t>шляхом о</w:t>
      </w:r>
      <w:r w:rsidR="00957818" w:rsidRPr="002072AB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працювання </w:t>
      </w:r>
      <w:r w:rsidR="00104814" w:rsidRPr="002072AB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Замовник</w:t>
      </w:r>
      <w:r w:rsidR="00957818" w:rsidRPr="002072AB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ом </w:t>
      </w:r>
      <w:r w:rsidR="00104814" w:rsidRPr="002072AB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</w:t>
      </w:r>
      <w:r w:rsidRPr="002072AB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комерційних </w:t>
      </w:r>
      <w:r w:rsidR="00104814" w:rsidRPr="002072AB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пропозицій</w:t>
      </w:r>
      <w:r w:rsidR="00957818" w:rsidRPr="002072AB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з  запропонованою суб’єктами господарювання вартістю робіт, термінами виконання та умовами розрахунків.</w:t>
      </w:r>
      <w:r w:rsidR="0090649C" w:rsidRPr="002072AB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Замовником обрано пропозицію найменшу за ціною та </w:t>
      </w:r>
      <w:r w:rsidR="000B7D2E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найоперативнішими</w:t>
      </w:r>
      <w:r w:rsidR="0090649C" w:rsidRPr="002072AB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термінами виконання. </w:t>
      </w:r>
    </w:p>
    <w:p w:rsidR="009868DD" w:rsidRPr="009868DD" w:rsidRDefault="00957818" w:rsidP="009868D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val="uk-UA"/>
        </w:rPr>
      </w:pPr>
      <w:r w:rsidRPr="002072AB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Технічні та якісні характеристики закупівлі визначені </w:t>
      </w:r>
      <w:proofErr w:type="spellStart"/>
      <w:r w:rsidRPr="002072AB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проєктною</w:t>
      </w:r>
      <w:proofErr w:type="spellEnd"/>
      <w:r w:rsidRPr="002072AB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документацією на об’єкт будівництва </w:t>
      </w:r>
      <w:r w:rsidR="009868DD" w:rsidRPr="009868DD">
        <w:rPr>
          <w:rFonts w:ascii="Times New Roman" w:eastAsia="Times New Roman" w:hAnsi="Times New Roman" w:cs="Times New Roman"/>
          <w:bCs/>
          <w:iCs/>
          <w:sz w:val="24"/>
          <w:szCs w:val="24"/>
          <w:lang w:val="uk-UA"/>
        </w:rPr>
        <w:t xml:space="preserve">«Реконструкції електричних мереж напругою 10,5 кВ зі встановленням двох </w:t>
      </w:r>
      <w:proofErr w:type="spellStart"/>
      <w:r w:rsidR="009868DD" w:rsidRPr="009868DD">
        <w:rPr>
          <w:rFonts w:ascii="Times New Roman" w:eastAsia="Times New Roman" w:hAnsi="Times New Roman" w:cs="Times New Roman"/>
          <w:bCs/>
          <w:iCs/>
          <w:sz w:val="24"/>
          <w:szCs w:val="24"/>
          <w:lang w:val="uk-UA"/>
        </w:rPr>
        <w:t>газопоршневих</w:t>
      </w:r>
      <w:proofErr w:type="spellEnd"/>
      <w:r w:rsidR="009868DD" w:rsidRPr="009868DD">
        <w:rPr>
          <w:rFonts w:ascii="Times New Roman" w:eastAsia="Times New Roman" w:hAnsi="Times New Roman" w:cs="Times New Roman"/>
          <w:bCs/>
          <w:iCs/>
          <w:sz w:val="24"/>
          <w:szCs w:val="24"/>
          <w:lang w:val="uk-UA"/>
        </w:rPr>
        <w:t xml:space="preserve"> </w:t>
      </w:r>
      <w:proofErr w:type="spellStart"/>
      <w:r w:rsidR="009868DD" w:rsidRPr="009868DD">
        <w:rPr>
          <w:rFonts w:ascii="Times New Roman" w:eastAsia="Times New Roman" w:hAnsi="Times New Roman" w:cs="Times New Roman"/>
          <w:bCs/>
          <w:iCs/>
          <w:sz w:val="24"/>
          <w:szCs w:val="24"/>
          <w:lang w:val="uk-UA"/>
        </w:rPr>
        <w:t>когенераційних</w:t>
      </w:r>
      <w:proofErr w:type="spellEnd"/>
      <w:r w:rsidR="009868DD" w:rsidRPr="009868DD">
        <w:rPr>
          <w:rFonts w:ascii="Times New Roman" w:eastAsia="Times New Roman" w:hAnsi="Times New Roman" w:cs="Times New Roman"/>
          <w:bCs/>
          <w:iCs/>
          <w:sz w:val="24"/>
          <w:szCs w:val="24"/>
          <w:lang w:val="uk-UA"/>
        </w:rPr>
        <w:t xml:space="preserve"> установок потужністю по 1,56 </w:t>
      </w:r>
      <w:proofErr w:type="spellStart"/>
      <w:r w:rsidR="009868DD" w:rsidRPr="009868DD">
        <w:rPr>
          <w:rFonts w:ascii="Times New Roman" w:eastAsia="Times New Roman" w:hAnsi="Times New Roman" w:cs="Times New Roman"/>
          <w:bCs/>
          <w:iCs/>
          <w:sz w:val="24"/>
          <w:szCs w:val="24"/>
          <w:lang w:val="uk-UA"/>
        </w:rPr>
        <w:t>МВт</w:t>
      </w:r>
      <w:proofErr w:type="spellEnd"/>
      <w:r w:rsidR="009868DD" w:rsidRPr="009868DD">
        <w:rPr>
          <w:rFonts w:ascii="Times New Roman" w:eastAsia="Times New Roman" w:hAnsi="Times New Roman" w:cs="Times New Roman"/>
          <w:bCs/>
          <w:iCs/>
          <w:sz w:val="24"/>
          <w:szCs w:val="24"/>
          <w:lang w:val="uk-UA"/>
        </w:rPr>
        <w:t xml:space="preserve"> як альтернативного джерела електроживлення за </w:t>
      </w:r>
      <w:proofErr w:type="spellStart"/>
      <w:r w:rsidR="009868DD" w:rsidRPr="009868DD">
        <w:rPr>
          <w:rFonts w:ascii="Times New Roman" w:eastAsia="Times New Roman" w:hAnsi="Times New Roman" w:cs="Times New Roman"/>
          <w:bCs/>
          <w:iCs/>
          <w:sz w:val="24"/>
          <w:szCs w:val="24"/>
          <w:lang w:val="uk-UA"/>
        </w:rPr>
        <w:t>адресою</w:t>
      </w:r>
      <w:proofErr w:type="spellEnd"/>
      <w:r w:rsidR="009868DD" w:rsidRPr="009868DD">
        <w:rPr>
          <w:rFonts w:ascii="Times New Roman" w:eastAsia="Times New Roman" w:hAnsi="Times New Roman" w:cs="Times New Roman"/>
          <w:bCs/>
          <w:iCs/>
          <w:sz w:val="24"/>
          <w:szCs w:val="24"/>
          <w:lang w:val="uk-UA"/>
        </w:rPr>
        <w:t>:_____________________»</w:t>
      </w:r>
    </w:p>
    <w:p w:rsidR="00957818" w:rsidRPr="009868DD" w:rsidRDefault="00957818" w:rsidP="005B11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0E23A7" w:rsidRPr="002072AB" w:rsidRDefault="000E23A7" w:rsidP="005B11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proofErr w:type="spellStart"/>
      <w:r w:rsidRPr="002072AB">
        <w:rPr>
          <w:rFonts w:ascii="Times New Roman" w:eastAsia="Times New Roman" w:hAnsi="Times New Roman" w:cs="Times New Roman"/>
          <w:sz w:val="24"/>
          <w:szCs w:val="24"/>
          <w:lang w:val="uk-UA"/>
        </w:rPr>
        <w:t>Обгрунтування</w:t>
      </w:r>
      <w:proofErr w:type="spellEnd"/>
      <w:r w:rsidRPr="002072AB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доцільності закупівлі:</w:t>
      </w:r>
    </w:p>
    <w:p w:rsidR="00957818" w:rsidRPr="002072AB" w:rsidRDefault="00957818" w:rsidP="0095781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2072AB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1.Вжиття заходів, спрямованих на розширення системи розподіленої генерації електричної та теплової енергії; забезпечення об’єктів теплопостачання резервними джерелами живлення. </w:t>
      </w:r>
    </w:p>
    <w:p w:rsidR="00593D4C" w:rsidRDefault="00A74EFE" w:rsidP="000E23A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uk-UA"/>
        </w:rPr>
        <w:t>2</w:t>
      </w:r>
      <w:r w:rsidR="002072AB" w:rsidRPr="002072A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uk-UA"/>
        </w:rPr>
        <w:t>.</w:t>
      </w:r>
      <w:r w:rsidR="00F706D4" w:rsidRPr="002072A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uk-UA"/>
        </w:rPr>
        <w:t xml:space="preserve">Виконання </w:t>
      </w:r>
      <w:r w:rsidR="000E23A7" w:rsidRPr="002072A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uk-UA"/>
        </w:rPr>
        <w:t>Розпорядження К</w:t>
      </w:r>
      <w:r w:rsidR="00F706D4" w:rsidRPr="002072A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uk-UA"/>
        </w:rPr>
        <w:t>МУ</w:t>
      </w:r>
      <w:r w:rsidR="000E23A7" w:rsidRPr="002072A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uk-UA"/>
        </w:rPr>
        <w:t xml:space="preserve"> від 18</w:t>
      </w:r>
      <w:r w:rsidR="00F706D4" w:rsidRPr="002072A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uk-UA"/>
        </w:rPr>
        <w:t>.07.</w:t>
      </w:r>
      <w:r w:rsidR="000E23A7" w:rsidRPr="002072A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uk-UA"/>
        </w:rPr>
        <w:t>2024 р. Nº 713-р</w:t>
      </w:r>
      <w:r w:rsidR="00F706D4" w:rsidRPr="002072A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uk-UA"/>
        </w:rPr>
        <w:t xml:space="preserve">, яким </w:t>
      </w:r>
      <w:r w:rsidR="000E23A7" w:rsidRPr="002072A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uk-UA"/>
        </w:rPr>
        <w:t xml:space="preserve">  затверджено  Операційний план заходів з реалізації у 2024-2026 роках Стратегії розвитку розподіленої генерації на період до 2035 року</w:t>
      </w:r>
      <w:r w:rsidR="00593D4C" w:rsidRPr="002072A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uk-UA"/>
        </w:rPr>
        <w:t>.</w:t>
      </w:r>
    </w:p>
    <w:p w:rsidR="00A74EFE" w:rsidRPr="00A74EFE" w:rsidRDefault="00A74EFE" w:rsidP="00A74EF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uk-UA"/>
        </w:rPr>
        <w:t>3</w:t>
      </w:r>
      <w:r w:rsidRPr="00A74EF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uk-UA"/>
        </w:rPr>
        <w:t>. Виконання Рішення Ради національної безпеки і оборони України від 3 березня</w:t>
      </w:r>
      <w:r w:rsidRPr="00A74EF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 </w:t>
      </w:r>
      <w:r w:rsidRPr="00A74EF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uk-UA"/>
        </w:rPr>
        <w:t>2026</w:t>
      </w:r>
      <w:r w:rsidRPr="00A74EF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 </w:t>
      </w:r>
      <w:r w:rsidRPr="00A74EF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uk-UA"/>
        </w:rPr>
        <w:t>року</w:t>
      </w:r>
      <w:r w:rsidRPr="00A74EF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 </w:t>
      </w:r>
      <w:r w:rsidRPr="00A74EF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uk-UA"/>
        </w:rPr>
        <w:t>« Щодо Комплексних планів стійкості регіонів та окремих міст</w:t>
      </w:r>
      <w:r w:rsidRPr="00A74EF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 </w:t>
      </w:r>
      <w:r w:rsidRPr="00A74EF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uk-UA"/>
        </w:rPr>
        <w:t>» введено в дію</w:t>
      </w:r>
      <w:r w:rsidRPr="00A74EF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 xml:space="preserve"> Указом Президента </w:t>
      </w:r>
      <w:proofErr w:type="spellStart"/>
      <w:r w:rsidRPr="00A74EF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України</w:t>
      </w:r>
      <w:proofErr w:type="spellEnd"/>
      <w:r w:rsidRPr="00A74EF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 </w:t>
      </w:r>
      <w:proofErr w:type="spellStart"/>
      <w:r w:rsidRPr="00A74EF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від</w:t>
      </w:r>
      <w:proofErr w:type="spellEnd"/>
      <w:r w:rsidRPr="00A74EF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 xml:space="preserve"> 14 </w:t>
      </w:r>
      <w:proofErr w:type="spellStart"/>
      <w:r w:rsidRPr="00A74EF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березня</w:t>
      </w:r>
      <w:proofErr w:type="spellEnd"/>
      <w:r w:rsidRPr="00A74EF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 2026 року № 239/2026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.</w:t>
      </w:r>
    </w:p>
    <w:p w:rsidR="00F706D4" w:rsidRPr="002072AB" w:rsidRDefault="002072AB" w:rsidP="000E23A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uk-UA"/>
        </w:rPr>
      </w:pPr>
      <w:r w:rsidRPr="002072A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uk-UA"/>
        </w:rPr>
        <w:t>4</w:t>
      </w:r>
      <w:r w:rsidR="00593D4C" w:rsidRPr="002072A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uk-UA"/>
        </w:rPr>
        <w:t xml:space="preserve">. Виконання </w:t>
      </w:r>
      <w:r w:rsidR="000E23A7" w:rsidRPr="002072A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uk-UA"/>
        </w:rPr>
        <w:t xml:space="preserve"> </w:t>
      </w:r>
      <w:r w:rsidR="00F706D4" w:rsidRPr="002072A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uk-UA"/>
        </w:rPr>
        <w:t>Комплексного плану  стійкості Чернігівської області на 2026 рік.</w:t>
      </w:r>
    </w:p>
    <w:p w:rsidR="00777968" w:rsidRPr="00104814" w:rsidRDefault="002072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2072A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uk-UA"/>
        </w:rPr>
        <w:t>5</w:t>
      </w:r>
      <w:r w:rsidR="00593D4C" w:rsidRPr="002072A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uk-UA"/>
        </w:rPr>
        <w:t xml:space="preserve">. </w:t>
      </w:r>
      <w:r w:rsidR="000B130C" w:rsidRPr="002072A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uk-UA"/>
        </w:rPr>
        <w:t>Виконання Комплексного плану стійкості Чернігівської міської територіальної громади на 2026 рік, затвердженого  рішенням виконавчого комітету Чернігівської міської ради № 282 від 28.05.2026.</w:t>
      </w:r>
    </w:p>
    <w:sectPr w:rsidR="00777968" w:rsidRPr="00104814">
      <w:pgSz w:w="11906" w:h="16838"/>
      <w:pgMar w:top="425" w:right="850" w:bottom="850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6C17E521-FBFE-44E9-BF3F-DA54D522AB61}"/>
    <w:embedBold r:id="rId2" w:fontKey="{065612E0-93BC-4B14-8567-84E4BA7F5CC1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C83B05AA-DB83-4444-AAF6-D8E4895CE5E5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FD847A0B-C618-4DA9-9640-E2D9BC2937A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7968"/>
    <w:rsid w:val="000B130C"/>
    <w:rsid w:val="000B7D2E"/>
    <w:rsid w:val="000E23A7"/>
    <w:rsid w:val="00104814"/>
    <w:rsid w:val="001C17C7"/>
    <w:rsid w:val="002072AB"/>
    <w:rsid w:val="002442F2"/>
    <w:rsid w:val="003127CF"/>
    <w:rsid w:val="004C6A6D"/>
    <w:rsid w:val="00520D9B"/>
    <w:rsid w:val="00593D4C"/>
    <w:rsid w:val="005B11E8"/>
    <w:rsid w:val="005B35E5"/>
    <w:rsid w:val="006F6194"/>
    <w:rsid w:val="00777968"/>
    <w:rsid w:val="0090649C"/>
    <w:rsid w:val="00957818"/>
    <w:rsid w:val="009868DD"/>
    <w:rsid w:val="009A4B69"/>
    <w:rsid w:val="00A74EFE"/>
    <w:rsid w:val="00B372BB"/>
    <w:rsid w:val="00C37948"/>
    <w:rsid w:val="00E138E8"/>
    <w:rsid w:val="00F70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6F17B"/>
  <w15:docId w15:val="{45207E0A-398C-4C22-93BC-ABEA07C23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uk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bCs/>
      <w:color w:val="000000"/>
      <w:sz w:val="48"/>
      <w:szCs w:val="48"/>
    </w:rPr>
  </w:style>
  <w:style w:type="paragraph" w:styleId="2">
    <w:name w:val="heading 2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bCs/>
      <w:color w:val="000000"/>
      <w:sz w:val="36"/>
      <w:szCs w:val="36"/>
    </w:rPr>
  </w:style>
  <w:style w:type="paragraph" w:styleId="3">
    <w:name w:val="heading 3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4">
    <w:name w:val="heading 4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bCs/>
      <w:color w:val="000000"/>
      <w:sz w:val="24"/>
      <w:szCs w:val="24"/>
    </w:rPr>
  </w:style>
  <w:style w:type="paragraph" w:styleId="5">
    <w:name w:val="heading 5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bCs/>
      <w:color w:val="000000"/>
    </w:rPr>
  </w:style>
  <w:style w:type="paragraph" w:styleId="6">
    <w:name w:val="heading 6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bCs/>
      <w:color w:val="000000"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bCs/>
      <w:color w:val="000000"/>
      <w:sz w:val="72"/>
      <w:szCs w:val="72"/>
    </w:rPr>
  </w:style>
  <w:style w:type="paragraph" w:styleId="a4">
    <w:name w:val="Subtitle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</w:tblPr>
  </w:style>
  <w:style w:type="character" w:styleId="a6">
    <w:name w:val="Hyperlink"/>
    <w:basedOn w:val="a0"/>
    <w:uiPriority w:val="99"/>
    <w:unhideWhenUsed/>
    <w:rsid w:val="00593D4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300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06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3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20543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38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F89Q8LHN2TGv8jRYa6tyoM9/D9Q==">CgMxLjAaHwoBMBIaChgICVIUChJ0YWJsZS5vZG1xMWVtMnBicTYyDmguYzdqcHVmbmhhdTB6Mg5oLnduYXNsd2YwcmwzajIOaC50cDRoc2Jncm84d2oyDmguNnl5cXkwcml3NXlzMg5oLm82aWZwdHlhY3VqNTIOaC5nYmQxNWR4cm56NnoyDmguc2ZoaGFzNDBiOWg5OAByITE3YmJtNWF4QWNseHN6Q3lObEVXeXR2cUhWYTZ3bFFJeQ==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</TotalTime>
  <Pages>1</Pages>
  <Words>560</Words>
  <Characters>3195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16</cp:revision>
  <dcterms:created xsi:type="dcterms:W3CDTF">2026-05-26T10:20:00Z</dcterms:created>
  <dcterms:modified xsi:type="dcterms:W3CDTF">2026-08-21T10:47:00Z</dcterms:modified>
</cp:coreProperties>
</file>